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D4181" w14:textId="66E3055D" w:rsidR="00DD2451" w:rsidRPr="005C1C1E" w:rsidRDefault="00DD2451" w:rsidP="00047D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C1C1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KANCELARIJA </w:t>
      </w:r>
      <w:r w:rsidR="001D46C9">
        <w:rPr>
          <w:rFonts w:ascii="Times New Roman" w:hAnsi="Times New Roman" w:cs="Times New Roman"/>
          <w:b/>
          <w:bCs/>
          <w:sz w:val="24"/>
          <w:szCs w:val="24"/>
          <w:lang w:val="it-IT"/>
        </w:rPr>
        <w:t>ATAŠEA</w:t>
      </w:r>
      <w:r w:rsidR="008118F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ZA ODBRANU</w:t>
      </w:r>
    </w:p>
    <w:p w14:paraId="2D06AFFB" w14:textId="0249AD79" w:rsidR="00DD2451" w:rsidRPr="00B04FBF" w:rsidRDefault="00047D20" w:rsidP="00047D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>PRI</w:t>
      </w:r>
      <w:r w:rsidR="00DD2451"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ITALIJANSKOJ AMBASADI U REPUBLICI SRBIJI</w:t>
      </w:r>
    </w:p>
    <w:p w14:paraId="7499F9E9" w14:textId="77777777" w:rsidR="00DD2451" w:rsidRPr="00B04FBF" w:rsidRDefault="00DD2451" w:rsidP="00047D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21555A8" w14:textId="3241F288" w:rsidR="00DD2451" w:rsidRPr="001D46C9" w:rsidRDefault="00DD2451" w:rsidP="00047D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JAVNO OBAVEŠTENJE ZA PONUDU ZA </w:t>
      </w:r>
      <w:r w:rsidR="00047D20"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SPONZORSTVO </w:t>
      </w:r>
      <w:r w:rsidR="00107F35"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ZA </w:t>
      </w:r>
      <w:r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DAN </w:t>
      </w:r>
      <w:r w:rsidR="00047D20"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>NACIONALNOG</w:t>
      </w:r>
      <w:r w:rsidR="001D46C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JEDINSTVA I DAN ORUŽANIH SNAGA</w:t>
      </w:r>
      <w:r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4. </w:t>
      </w:r>
      <w:r w:rsidRPr="001D46C9">
        <w:rPr>
          <w:rFonts w:ascii="Times New Roman" w:hAnsi="Times New Roman" w:cs="Times New Roman"/>
          <w:b/>
          <w:bCs/>
          <w:sz w:val="24"/>
          <w:szCs w:val="24"/>
          <w:lang w:val="it-IT"/>
        </w:rPr>
        <w:t>NOVEMB</w:t>
      </w:r>
      <w:r w:rsidR="001D46C9">
        <w:rPr>
          <w:rFonts w:ascii="Times New Roman" w:hAnsi="Times New Roman" w:cs="Times New Roman"/>
          <w:b/>
          <w:bCs/>
          <w:sz w:val="24"/>
          <w:szCs w:val="24"/>
          <w:lang w:val="it-IT"/>
        </w:rPr>
        <w:t>AR</w:t>
      </w:r>
      <w:r w:rsidR="00EB21D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2025</w:t>
      </w:r>
      <w:r w:rsidRPr="001D46C9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</w:p>
    <w:p w14:paraId="5185F0A1" w14:textId="77777777" w:rsidR="005839C4" w:rsidRPr="001D46C9" w:rsidRDefault="005839C4" w:rsidP="00047D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9417E9F" w14:textId="0934392F" w:rsidR="00B575C3" w:rsidRPr="001D46C9" w:rsidRDefault="00DD2451" w:rsidP="00047D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D46C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Kancelarija atašea za odbranu u Republici </w:t>
      </w:r>
      <w:r w:rsidR="008118FB" w:rsidRPr="001D46C9">
        <w:rPr>
          <w:rFonts w:ascii="Times New Roman" w:hAnsi="Times New Roman" w:cs="Times New Roman"/>
          <w:b/>
          <w:bCs/>
          <w:sz w:val="24"/>
          <w:szCs w:val="24"/>
          <w:lang w:val="it-IT"/>
        </w:rPr>
        <w:t>Srbiji</w:t>
      </w:r>
    </w:p>
    <w:p w14:paraId="5AF86ECD" w14:textId="77777777" w:rsidR="00B575C3" w:rsidRPr="001D46C9" w:rsidRDefault="00B575C3" w:rsidP="005839C4">
      <w:pPr>
        <w:spacing w:after="0" w:line="240" w:lineRule="auto"/>
        <w:jc w:val="both"/>
        <w:rPr>
          <w:sz w:val="24"/>
          <w:szCs w:val="24"/>
          <w:lang w:val="it-IT"/>
        </w:rPr>
      </w:pPr>
    </w:p>
    <w:p w14:paraId="66F8534F" w14:textId="2F116D86" w:rsidR="00576EE5" w:rsidRPr="001D46C9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UZIMAJUĆI U OBZIR </w:t>
      </w:r>
      <w:r w:rsidR="00805A6D" w:rsidRPr="00B04FBF">
        <w:rPr>
          <w:rFonts w:ascii="Times New Roman" w:hAnsi="Times New Roman" w:cs="Times New Roman"/>
          <w:sz w:val="24"/>
          <w:szCs w:val="24"/>
          <w:lang w:val="sr-Latn-RS"/>
        </w:rPr>
        <w:t>čl</w:t>
      </w:r>
      <w:r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. 43 zakona od 27. </w:t>
      </w:r>
      <w:proofErr w:type="gramStart"/>
      <w:r w:rsidRPr="001D46C9">
        <w:rPr>
          <w:rFonts w:ascii="Times New Roman" w:hAnsi="Times New Roman" w:cs="Times New Roman"/>
          <w:sz w:val="24"/>
          <w:szCs w:val="24"/>
          <w:lang w:val="it-IT"/>
        </w:rPr>
        <w:t>decemb</w:t>
      </w:r>
      <w:r w:rsidR="001D46C9" w:rsidRPr="001D46C9">
        <w:rPr>
          <w:rFonts w:ascii="Times New Roman" w:hAnsi="Times New Roman" w:cs="Times New Roman"/>
          <w:sz w:val="24"/>
          <w:szCs w:val="24"/>
          <w:lang w:val="it-IT"/>
        </w:rPr>
        <w:t>ra</w:t>
      </w:r>
      <w:proofErr w:type="gramEnd"/>
      <w:r w:rsidR="001D46C9"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 1997. </w:t>
      </w:r>
      <w:proofErr w:type="gramStart"/>
      <w:r w:rsidR="001D46C9" w:rsidRPr="001D46C9">
        <w:rPr>
          <w:rFonts w:ascii="Times New Roman" w:hAnsi="Times New Roman" w:cs="Times New Roman"/>
          <w:sz w:val="24"/>
          <w:szCs w:val="24"/>
          <w:lang w:val="it-IT"/>
        </w:rPr>
        <w:t>godine</w:t>
      </w:r>
      <w:proofErr w:type="gramEnd"/>
      <w:r w:rsidR="001D46C9"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, br. 449, koji </w:t>
      </w:r>
      <w:r w:rsidR="001D46C9">
        <w:rPr>
          <w:rFonts w:ascii="Times New Roman" w:hAnsi="Times New Roman" w:cs="Times New Roman"/>
          <w:sz w:val="24"/>
          <w:szCs w:val="24"/>
          <w:lang w:val="it-IT"/>
        </w:rPr>
        <w:t>utvrđuje</w:t>
      </w:r>
      <w:r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 opšta načela kojih se javna uprava mora pridržavati </w:t>
      </w:r>
      <w:r w:rsidR="008118FB">
        <w:rPr>
          <w:rFonts w:ascii="Times New Roman" w:hAnsi="Times New Roman" w:cs="Times New Roman"/>
          <w:sz w:val="24"/>
          <w:szCs w:val="24"/>
          <w:lang w:val="it-IT"/>
        </w:rPr>
        <w:t>kada je reč o</w:t>
      </w:r>
      <w:r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 ugovorima o sponzorstvu;</w:t>
      </w:r>
    </w:p>
    <w:p w14:paraId="3BD7F402" w14:textId="2CEDB02B" w:rsidR="00576EE5" w:rsidRPr="001D46C9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UZIMAJUĆI U OBZIR </w:t>
      </w:r>
      <w:r w:rsidR="00805A6D" w:rsidRPr="001D46C9">
        <w:rPr>
          <w:rFonts w:ascii="Times New Roman" w:hAnsi="Times New Roman" w:cs="Times New Roman"/>
          <w:sz w:val="24"/>
          <w:szCs w:val="24"/>
          <w:lang w:val="it-IT"/>
        </w:rPr>
        <w:t>čl</w:t>
      </w:r>
      <w:r w:rsidRPr="001D46C9">
        <w:rPr>
          <w:rFonts w:ascii="Times New Roman" w:hAnsi="Times New Roman" w:cs="Times New Roman"/>
          <w:sz w:val="24"/>
          <w:szCs w:val="24"/>
          <w:lang w:val="it-IT"/>
        </w:rPr>
        <w:t>. 134, stav 4, zakonodavn</w:t>
      </w:r>
      <w:r w:rsidR="001D46C9" w:rsidRPr="001D46C9">
        <w:rPr>
          <w:rFonts w:ascii="Times New Roman" w:hAnsi="Times New Roman" w:cs="Times New Roman"/>
          <w:sz w:val="24"/>
          <w:szCs w:val="24"/>
          <w:lang w:val="it-IT"/>
        </w:rPr>
        <w:t>og</w:t>
      </w:r>
      <w:r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05A6D" w:rsidRPr="001D46C9">
        <w:rPr>
          <w:rFonts w:ascii="Times New Roman" w:hAnsi="Times New Roman" w:cs="Times New Roman"/>
          <w:sz w:val="24"/>
          <w:szCs w:val="24"/>
          <w:lang w:val="it-IT"/>
        </w:rPr>
        <w:t>ukaza</w:t>
      </w:r>
      <w:r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 br. 36 iz 2023. </w:t>
      </w:r>
      <w:proofErr w:type="gramStart"/>
      <w:r w:rsidRPr="001D46C9">
        <w:rPr>
          <w:rFonts w:ascii="Times New Roman" w:hAnsi="Times New Roman" w:cs="Times New Roman"/>
          <w:sz w:val="24"/>
          <w:szCs w:val="24"/>
          <w:lang w:val="it-IT"/>
        </w:rPr>
        <w:t>godine</w:t>
      </w:r>
      <w:proofErr w:type="gramEnd"/>
      <w:r w:rsidRPr="001D46C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6B8C16C" w14:textId="7C3FC5C1" w:rsidR="00576EE5" w:rsidRPr="008118FB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UZIMAJUĆI U OBZIR Ukaz </w:t>
      </w:r>
      <w:r w:rsidR="008118FB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redsednika Republike od 15. </w:t>
      </w: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novembra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2012. </w:t>
      </w: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godine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„Pravilnik kojim se uređuje delatnost Ministarstva odbrane u oblasti </w:t>
      </w:r>
      <w:r w:rsidR="00107F35" w:rsidRPr="008118FB">
        <w:rPr>
          <w:rFonts w:ascii="Times New Roman" w:hAnsi="Times New Roman" w:cs="Times New Roman"/>
          <w:sz w:val="24"/>
          <w:szCs w:val="24"/>
          <w:lang w:val="it-IT"/>
        </w:rPr>
        <w:t>radova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>, usluga i snabdevanja“;</w:t>
      </w:r>
    </w:p>
    <w:p w14:paraId="54192F0F" w14:textId="359285EF" w:rsidR="00576EE5" w:rsidRPr="008118FB" w:rsidRDefault="008118FB" w:rsidP="00B575C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576EE5" w:rsidRPr="008118FB">
        <w:rPr>
          <w:rFonts w:ascii="Times New Roman" w:hAnsi="Times New Roman" w:cs="Times New Roman"/>
          <w:sz w:val="24"/>
          <w:szCs w:val="24"/>
          <w:lang w:val="it-IT"/>
        </w:rPr>
        <w:t>IMAJUĆI U VIDU</w:t>
      </w:r>
    </w:p>
    <w:p w14:paraId="60AB630F" w14:textId="2855DF89" w:rsidR="00576EE5" w:rsidRPr="008118FB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da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Kancelarija atašea 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>za odbranu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u Republici </w:t>
      </w:r>
      <w:r w:rsidR="008838D1" w:rsidRPr="008118FB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u Beogradu deluje u povoljnom kontekstu u zemlji </w:t>
      </w:r>
      <w:r w:rsidR="00107F35"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u 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>koj</w:t>
      </w:r>
      <w:r w:rsidR="00107F35" w:rsidRPr="008118FB">
        <w:rPr>
          <w:rFonts w:ascii="Times New Roman" w:hAnsi="Times New Roman" w:cs="Times New Roman"/>
          <w:sz w:val="24"/>
          <w:szCs w:val="24"/>
          <w:lang w:val="it-IT"/>
        </w:rPr>
        <w:t>oj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07F35"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je 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>prisu</w:t>
      </w:r>
      <w:r w:rsidR="00107F35" w:rsidRPr="008118FB">
        <w:rPr>
          <w:rFonts w:ascii="Times New Roman" w:hAnsi="Times New Roman" w:cs="Times New Roman"/>
          <w:sz w:val="24"/>
          <w:szCs w:val="24"/>
          <w:lang w:val="it-IT"/>
        </w:rPr>
        <w:t>tno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 xml:space="preserve"> preko 1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200 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>preduzeća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u potpunom ili delimičnom v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>lasništvu italijanskog kapitala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koje posluju u strateškim sektorima kao što su bankarstvo, osiguranje, automobilska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>, tekstilna i prehrambena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industrija, infrastruktura, energetika, kao i da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 xml:space="preserve"> je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nivo bilateralne trgovin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>ske razmene u 2022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="008838D1">
        <w:rPr>
          <w:rFonts w:ascii="Times New Roman" w:hAnsi="Times New Roman" w:cs="Times New Roman"/>
          <w:sz w:val="24"/>
          <w:szCs w:val="24"/>
          <w:lang w:val="it-IT"/>
        </w:rPr>
        <w:t>godini</w:t>
      </w:r>
      <w:proofErr w:type="gramEnd"/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>iznosi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oko 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4,6 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>milijardi evra;</w:t>
      </w:r>
    </w:p>
    <w:p w14:paraId="79E60D8F" w14:textId="18BA8F4B" w:rsidR="00576EE5" w:rsidRPr="008118FB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da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je primereno, zbog interesovanja raznih italijanskih 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>preduzeća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da učestvuju u promotivnim inicijativama u saradnji sa Kancelarijom atašea za odbranu u Republici </w:t>
      </w:r>
      <w:r w:rsidR="008838D1" w:rsidRPr="008118FB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u Beogradu, da se 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>pristupi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sponzorstv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povodom 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održavanja 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prijema za Dan </w:t>
      </w:r>
      <w:r w:rsidR="0024228E" w:rsidRPr="008118FB">
        <w:rPr>
          <w:rFonts w:ascii="Times New Roman" w:hAnsi="Times New Roman" w:cs="Times New Roman"/>
          <w:sz w:val="24"/>
          <w:szCs w:val="24"/>
          <w:lang w:val="it-IT"/>
        </w:rPr>
        <w:t>nacionalnog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jedinstva i Dan </w:t>
      </w:r>
      <w:r w:rsidR="00565986">
        <w:rPr>
          <w:rFonts w:ascii="Times New Roman" w:hAnsi="Times New Roman" w:cs="Times New Roman"/>
          <w:sz w:val="24"/>
          <w:szCs w:val="24"/>
          <w:lang w:val="it-IT"/>
        </w:rPr>
        <w:t>Oružanih snaga koji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će se održati 4. </w:t>
      </w:r>
      <w:proofErr w:type="gramStart"/>
      <w:r w:rsidR="00EB21DB">
        <w:rPr>
          <w:rFonts w:ascii="Times New Roman" w:hAnsi="Times New Roman" w:cs="Times New Roman"/>
          <w:sz w:val="24"/>
          <w:szCs w:val="24"/>
          <w:lang w:val="it-IT"/>
        </w:rPr>
        <w:t>novembra</w:t>
      </w:r>
      <w:proofErr w:type="gramEnd"/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2025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godine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524FFE6E" w14:textId="5271D7C0" w:rsidR="00576EE5" w:rsidRPr="008118FB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da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, budući da sponzorstva, kao i sve aktivnosti javne uprave, moraju biti usmerene na ostvarivanje javnog interesa, utvrđenog čl. 43 Zakona 449/1997 u sledeće tri tačke: a) favorizovanje inovacija u administrativnoj organizaciji; b) 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>ostvarivanje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veće uštede i c) </w:t>
      </w:r>
      <w:r w:rsidR="001D46C9" w:rsidRPr="008118FB">
        <w:rPr>
          <w:rFonts w:ascii="Times New Roman" w:hAnsi="Times New Roman" w:cs="Times New Roman"/>
          <w:sz w:val="24"/>
          <w:szCs w:val="24"/>
          <w:lang w:val="it-IT"/>
        </w:rPr>
        <w:t>obezbeđ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>ivanje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bolj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>eg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kvalitet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usluga, proizilazi da su </w:t>
      </w:r>
      <w:r w:rsidR="001D46C9" w:rsidRPr="008118FB">
        <w:rPr>
          <w:rFonts w:ascii="Times New Roman" w:hAnsi="Times New Roman" w:cs="Times New Roman"/>
          <w:sz w:val="24"/>
          <w:szCs w:val="24"/>
          <w:lang w:val="it-IT"/>
        </w:rPr>
        <w:t>okviri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korišćenja sponzorstava sledec</w:t>
      </w:r>
      <w:r w:rsidR="001D46C9" w:rsidRPr="008118FB">
        <w:rPr>
          <w:rFonts w:ascii="Times New Roman" w:hAnsi="Times New Roman" w:cs="Times New Roman"/>
          <w:sz w:val="24"/>
          <w:szCs w:val="24"/>
          <w:lang w:val="it-IT"/>
        </w:rPr>
        <w:t>́i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61E0A337" w14:textId="0ADE4056" w:rsidR="00576EE5" w:rsidRPr="008118FB" w:rsidRDefault="001D46C9" w:rsidP="00805A6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sponzorstvo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76EE5" w:rsidRPr="008118FB">
        <w:rPr>
          <w:rFonts w:ascii="Times New Roman" w:hAnsi="Times New Roman" w:cs="Times New Roman"/>
          <w:sz w:val="24"/>
          <w:szCs w:val="24"/>
          <w:lang w:val="it-IT"/>
        </w:rPr>
        <w:t>mora isključiti oblike sukoba interesa između javnih i privatnih aktivnosti;</w:t>
      </w:r>
    </w:p>
    <w:p w14:paraId="01E26C58" w14:textId="6F18E407" w:rsidR="00576EE5" w:rsidRPr="008118FB" w:rsidRDefault="001D46C9" w:rsidP="00805A6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sponzorstvo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ne može</w:t>
      </w:r>
      <w:r w:rsidR="00576EE5"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biti u suprotnosti sa opštim principima italijanskog ustavnog poretka niti u </w:t>
      </w:r>
      <w:r w:rsidR="00367F14" w:rsidRPr="008118FB">
        <w:rPr>
          <w:rFonts w:ascii="Times New Roman" w:hAnsi="Times New Roman" w:cs="Times New Roman"/>
          <w:sz w:val="24"/>
          <w:szCs w:val="24"/>
          <w:lang w:val="it-IT"/>
        </w:rPr>
        <w:t>bilo kom smislu zabranjeno</w:t>
      </w:r>
      <w:r w:rsidR="00576EE5"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zakonom;</w:t>
      </w:r>
    </w:p>
    <w:p w14:paraId="66632D01" w14:textId="381FE226" w:rsidR="00576EE5" w:rsidRDefault="00576EE5" w:rsidP="00805A6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ne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sme </w:t>
      </w:r>
      <w:r w:rsidR="00FA2C75" w:rsidRPr="00B04FBF">
        <w:rPr>
          <w:rFonts w:ascii="Times New Roman" w:hAnsi="Times New Roman" w:cs="Times New Roman"/>
          <w:sz w:val="24"/>
          <w:szCs w:val="24"/>
          <w:lang w:val="it-IT"/>
        </w:rPr>
        <w:t>izazvati predrasude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ili naneti štetu </w:t>
      </w:r>
      <w:r w:rsidR="00367F14">
        <w:rPr>
          <w:rFonts w:ascii="Times New Roman" w:hAnsi="Times New Roman" w:cs="Times New Roman"/>
          <w:sz w:val="24"/>
          <w:szCs w:val="24"/>
          <w:lang w:val="it-IT"/>
        </w:rPr>
        <w:t>ugledu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 inicijativama Kancelarije atašea </w:t>
      </w:r>
      <w:r w:rsidR="00565986">
        <w:rPr>
          <w:rFonts w:ascii="Times New Roman" w:hAnsi="Times New Roman" w:cs="Times New Roman"/>
          <w:sz w:val="24"/>
          <w:szCs w:val="24"/>
          <w:lang w:val="it-IT"/>
        </w:rPr>
        <w:t>za odbranu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Republici </w:t>
      </w:r>
      <w:r w:rsidR="00565986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Beogradu;</w:t>
      </w:r>
    </w:p>
    <w:p w14:paraId="267AB453" w14:textId="77777777" w:rsidR="004C73FB" w:rsidRPr="00B04FBF" w:rsidRDefault="004C73FB" w:rsidP="004C73FB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E511AFD" w14:textId="09EB1712" w:rsidR="00576EE5" w:rsidRPr="00B04FBF" w:rsidRDefault="00805A6D" w:rsidP="00805A6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>OBJAVLJUJE</w:t>
      </w:r>
    </w:p>
    <w:p w14:paraId="5BD5DC9E" w14:textId="5A148485" w:rsidR="00576EE5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Da namerava da ponudi mogućnost zaključenja sponzorskih ugovora povodom </w:t>
      </w:r>
      <w:r w:rsidR="00FA2C75" w:rsidRPr="00B04FBF">
        <w:rPr>
          <w:rFonts w:ascii="Times New Roman" w:hAnsi="Times New Roman" w:cs="Times New Roman"/>
          <w:sz w:val="24"/>
          <w:szCs w:val="24"/>
          <w:lang w:val="it-IT"/>
        </w:rPr>
        <w:t>proslave i održavanje</w:t>
      </w:r>
      <w:r w:rsidR="00805A6D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prijema </w:t>
      </w:r>
      <w:r w:rsidR="00FA2C7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za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Dana 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>nacionalnog</w:t>
      </w:r>
      <w:r w:rsidR="004C73FB">
        <w:rPr>
          <w:rFonts w:ascii="Times New Roman" w:hAnsi="Times New Roman" w:cs="Times New Roman"/>
          <w:sz w:val="24"/>
          <w:szCs w:val="24"/>
          <w:lang w:val="it-IT"/>
        </w:rPr>
        <w:t xml:space="preserve"> jedinstva i Dana O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ruž</w:t>
      </w:r>
      <w:r w:rsidR="004C73FB">
        <w:rPr>
          <w:rFonts w:ascii="Times New Roman" w:hAnsi="Times New Roman" w:cs="Times New Roman"/>
          <w:sz w:val="24"/>
          <w:szCs w:val="24"/>
          <w:lang w:val="it-IT"/>
        </w:rPr>
        <w:t>anih snaga koji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će se održati 4. </w:t>
      </w:r>
      <w:proofErr w:type="gramStart"/>
      <w:r w:rsidR="00EB21DB">
        <w:rPr>
          <w:rFonts w:ascii="Times New Roman" w:hAnsi="Times New Roman" w:cs="Times New Roman"/>
          <w:sz w:val="24"/>
          <w:szCs w:val="24"/>
          <w:lang w:val="it-IT"/>
        </w:rPr>
        <w:t>novembra</w:t>
      </w:r>
      <w:proofErr w:type="gramEnd"/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2025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zainteresovanim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javnim ili privatnim subjektima koji, uz novčanu naknadu, 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koja se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isplaćuj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direktno pružaocima usluga na ugovornoj stanici, ili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A2C7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koji 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>putem</w:t>
      </w:r>
      <w:r w:rsidR="004C73FB">
        <w:rPr>
          <w:rFonts w:ascii="Times New Roman" w:hAnsi="Times New Roman" w:cs="Times New Roman"/>
          <w:sz w:val="24"/>
          <w:szCs w:val="24"/>
          <w:lang w:val="it-IT"/>
        </w:rPr>
        <w:t xml:space="preserve"> ne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>novčane saradnje</w:t>
      </w:r>
      <w:r w:rsidR="004C73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nameravaju da </w:t>
      </w:r>
      <w:r w:rsidR="004C73FB">
        <w:rPr>
          <w:rFonts w:ascii="Times New Roman" w:hAnsi="Times New Roman" w:cs="Times New Roman"/>
          <w:sz w:val="24"/>
          <w:szCs w:val="24"/>
          <w:lang w:val="it-IT"/>
        </w:rPr>
        <w:t xml:space="preserve">se 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promovišu objavljivanjem sopstvenog loga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ili drugim odgovarajućim načinom promocije.</w:t>
      </w:r>
    </w:p>
    <w:p w14:paraId="1E5D62F7" w14:textId="77777777" w:rsidR="004C73FB" w:rsidRPr="00B04FBF" w:rsidRDefault="004C73FB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CBF1FAA" w14:textId="77777777" w:rsidR="00B04FBF" w:rsidRPr="00B04FBF" w:rsidRDefault="00B04FBF" w:rsidP="0024228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051CA3F3" w14:textId="0EF88E68" w:rsidR="00576EE5" w:rsidRPr="00B04FBF" w:rsidRDefault="00576EE5" w:rsidP="0024228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Član 1 – OPŠTI 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>USLOVI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ZA SPONZORSTVO</w:t>
      </w:r>
    </w:p>
    <w:p w14:paraId="0A89E8A5" w14:textId="32B3543E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Predlog za sponzorstvo, povodom proslave Dana 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>nacionalnog</w:t>
      </w:r>
      <w:r w:rsidR="0054442C">
        <w:rPr>
          <w:rFonts w:ascii="Times New Roman" w:hAnsi="Times New Roman" w:cs="Times New Roman"/>
          <w:sz w:val="24"/>
          <w:szCs w:val="24"/>
          <w:lang w:val="it-IT"/>
        </w:rPr>
        <w:t xml:space="preserve"> jedinstva i Dana O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ružanih snaga 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>koja će se održati</w:t>
      </w:r>
      <w:r w:rsidR="0054442C">
        <w:rPr>
          <w:rFonts w:ascii="Times New Roman" w:hAnsi="Times New Roman" w:cs="Times New Roman"/>
          <w:sz w:val="24"/>
          <w:szCs w:val="24"/>
          <w:lang w:val="it-IT"/>
        </w:rPr>
        <w:t xml:space="preserve"> 4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="0054442C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ovembra</w:t>
      </w:r>
      <w:proofErr w:type="gramEnd"/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2025</w:t>
      </w:r>
      <w:r w:rsidR="0054442C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="0054442C">
        <w:rPr>
          <w:rFonts w:ascii="Times New Roman" w:hAnsi="Times New Roman" w:cs="Times New Roman"/>
          <w:sz w:val="24"/>
          <w:szCs w:val="24"/>
          <w:lang w:val="it-IT"/>
        </w:rPr>
        <w:t>godine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>mogu da dostave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javni ili privatni subjekti, </w:t>
      </w:r>
      <w:r w:rsidR="0054442C">
        <w:rPr>
          <w:rFonts w:ascii="Times New Roman" w:hAnsi="Times New Roman" w:cs="Times New Roman"/>
          <w:sz w:val="24"/>
          <w:szCs w:val="24"/>
          <w:lang w:val="it-IT"/>
        </w:rPr>
        <w:t>preduzeća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koje se bave proizvodnjom dobara i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 xml:space="preserve"> pružanjem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usluga, udruženja i fondacije, privremene grupacije preduzeća koje imaju interes da promovišu 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>sebe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, naziv kompanije ili druge prepoznatljive elemente, a čije </w:t>
      </w:r>
      <w:r w:rsidR="0054442C">
        <w:rPr>
          <w:rFonts w:ascii="Times New Roman" w:hAnsi="Times New Roman" w:cs="Times New Roman"/>
          <w:sz w:val="24"/>
          <w:szCs w:val="24"/>
          <w:lang w:val="it-IT"/>
        </w:rPr>
        <w:t>temeljne vrednosti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C1C1E" w:rsidRPr="00B04FBF">
        <w:rPr>
          <w:rFonts w:ascii="Times New Roman" w:hAnsi="Times New Roman" w:cs="Times New Roman"/>
          <w:sz w:val="24"/>
          <w:szCs w:val="24"/>
          <w:lang w:val="it-IT"/>
        </w:rPr>
        <w:t>nisu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suprotnosti sa 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>vrednostima ove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Institucije i 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 xml:space="preserve">čije 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poruke nisu u suprotnosti sa </w:t>
      </w:r>
      <w:r w:rsidR="00B21C1C">
        <w:rPr>
          <w:rFonts w:ascii="Times New Roman" w:hAnsi="Times New Roman" w:cs="Times New Roman"/>
          <w:sz w:val="24"/>
          <w:szCs w:val="24"/>
          <w:lang w:val="it-IT"/>
        </w:rPr>
        <w:t>ren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>om</w:t>
      </w:r>
      <w:r w:rsidR="00B21C1C">
        <w:rPr>
          <w:rFonts w:ascii="Times New Roman" w:hAnsi="Times New Roman" w:cs="Times New Roman"/>
          <w:sz w:val="24"/>
          <w:szCs w:val="24"/>
          <w:lang w:val="it-IT"/>
        </w:rPr>
        <w:t>eom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>dana koji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se proslavlja, kao što je bolje navedeno u nastavku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29E10A0" w14:textId="226187A1" w:rsidR="00576EE5" w:rsidRPr="00B04FBF" w:rsidRDefault="00576EE5" w:rsidP="004918F8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Član 2 – ELEMENTI UGOVORA O 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>SPONZORSTVU</w:t>
      </w:r>
    </w:p>
    <w:p w14:paraId="4BEC4DA3" w14:textId="51D2B27C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Sponzorstvo je operativno usmereno na stavljanje na raspolaganje </w:t>
      </w:r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sredstava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za </w:t>
      </w:r>
      <w:r w:rsidR="00C11053">
        <w:rPr>
          <w:rFonts w:ascii="Times New Roman" w:hAnsi="Times New Roman" w:cs="Times New Roman"/>
          <w:sz w:val="24"/>
          <w:szCs w:val="24"/>
          <w:lang w:val="it-IT"/>
        </w:rPr>
        <w:t>realizaciju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aktivnosti iz preambule. Kancelarija atašea za odbranu u Republici </w:t>
      </w:r>
      <w:r w:rsidR="00B21C1C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mo</w:t>
      </w:r>
      <w:r w:rsidR="00C11053">
        <w:rPr>
          <w:rFonts w:ascii="Times New Roman" w:hAnsi="Times New Roman" w:cs="Times New Roman"/>
          <w:sz w:val="24"/>
          <w:szCs w:val="24"/>
          <w:lang w:val="it-IT"/>
        </w:rPr>
        <w:t>ći će da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dozvoli</w:t>
      </w:r>
      <w:r w:rsidR="00C11053">
        <w:rPr>
          <w:rFonts w:ascii="Times New Roman" w:hAnsi="Times New Roman" w:cs="Times New Roman"/>
          <w:sz w:val="24"/>
          <w:szCs w:val="24"/>
          <w:lang w:val="it-IT"/>
        </w:rPr>
        <w:t xml:space="preserve"> prisustvo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više sponzora. Odnosi između Kancelarije atašea za odbranu </w:t>
      </w:r>
      <w:r w:rsidR="00C11053">
        <w:rPr>
          <w:rFonts w:ascii="Times New Roman" w:hAnsi="Times New Roman" w:cs="Times New Roman"/>
          <w:sz w:val="24"/>
          <w:szCs w:val="24"/>
          <w:lang w:val="it-IT"/>
        </w:rPr>
        <w:t xml:space="preserve">u Republici </w:t>
      </w:r>
      <w:r w:rsidR="00B21C1C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i sponzora biće regulisani </w:t>
      </w:r>
      <w:r w:rsidR="00C11053">
        <w:rPr>
          <w:rFonts w:ascii="Times New Roman" w:hAnsi="Times New Roman" w:cs="Times New Roman"/>
          <w:sz w:val="24"/>
          <w:szCs w:val="24"/>
          <w:lang w:val="it-IT"/>
        </w:rPr>
        <w:t>pojedinačnim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ugovorima </w:t>
      </w:r>
      <w:r w:rsidR="00C11053">
        <w:rPr>
          <w:rFonts w:ascii="Times New Roman" w:hAnsi="Times New Roman" w:cs="Times New Roman"/>
          <w:sz w:val="24"/>
          <w:szCs w:val="24"/>
          <w:lang w:val="it-IT"/>
        </w:rPr>
        <w:t>sastavljenim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na osnovu važećeg italijanskog zakonodavstva i lokalnih običaja.</w:t>
      </w:r>
    </w:p>
    <w:p w14:paraId="436B56FB" w14:textId="6E5CD279" w:rsidR="00576EE5" w:rsidRPr="00B04FBF" w:rsidRDefault="00C11053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Sponzor snosi troškove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vezi sa </w:t>
      </w:r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>eventualnim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snabdevanjem i plaćanjem bilo kakvih dažbina, poreza ili taksi </w:t>
      </w:r>
      <w:r>
        <w:rPr>
          <w:rFonts w:ascii="Times New Roman" w:hAnsi="Times New Roman" w:cs="Times New Roman"/>
          <w:sz w:val="24"/>
          <w:szCs w:val="24"/>
          <w:lang w:val="it-IT"/>
        </w:rPr>
        <w:t>koje propisuju zakoni ili propisi nacionalnog ili lokalnog zakonodavstva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koji proističu iz izvršenja ugovora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7F4C330" w14:textId="72DE7737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>Subjekti izabrani kao sponzori će se obavezati da isplate iznos novca direktno pružaocima usluga</w:t>
      </w:r>
      <w:r w:rsidR="00E66641">
        <w:rPr>
          <w:rFonts w:ascii="Times New Roman" w:hAnsi="Times New Roman" w:cs="Times New Roman"/>
          <w:sz w:val="24"/>
          <w:szCs w:val="24"/>
          <w:lang w:val="it-IT"/>
        </w:rPr>
        <w:t xml:space="preserve"> ili isporučiocima dobara</w:t>
      </w:r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66641">
        <w:rPr>
          <w:rFonts w:ascii="Times New Roman" w:hAnsi="Times New Roman" w:cs="Times New Roman"/>
          <w:sz w:val="24"/>
          <w:szCs w:val="24"/>
          <w:lang w:val="it-IT"/>
        </w:rPr>
        <w:t xml:space="preserve">koje odabere ova Kancelarija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u zamenu za unapređenje komercijalnog brenda </w:t>
      </w:r>
      <w:r w:rsidR="00E66641">
        <w:rPr>
          <w:rFonts w:ascii="Times New Roman" w:hAnsi="Times New Roman" w:cs="Times New Roman"/>
          <w:sz w:val="24"/>
          <w:szCs w:val="24"/>
          <w:lang w:val="it-IT"/>
        </w:rPr>
        <w:t>prilikom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sponzorisanog događaja, </w:t>
      </w:r>
      <w:r w:rsidR="00E66641">
        <w:rPr>
          <w:rFonts w:ascii="Times New Roman" w:hAnsi="Times New Roman" w:cs="Times New Roman"/>
          <w:sz w:val="24"/>
          <w:szCs w:val="24"/>
          <w:lang w:val="it-IT"/>
        </w:rPr>
        <w:t>na način koji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će biti dogovorene na osnovu 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>finansijskog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učešća u događaju.</w:t>
      </w:r>
    </w:p>
    <w:p w14:paraId="53F0C068" w14:textId="4C5881EE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Na primer, unapređenje brenda može </w:t>
      </w:r>
      <w:r w:rsidR="00E66641">
        <w:rPr>
          <w:rFonts w:ascii="Times New Roman" w:hAnsi="Times New Roman" w:cs="Times New Roman"/>
          <w:sz w:val="24"/>
          <w:szCs w:val="24"/>
          <w:lang w:val="it-IT"/>
        </w:rPr>
        <w:t>podrazumevati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561249EB" w14:textId="251F0D9F" w:rsidR="00576EE5" w:rsidRPr="00B04FBF" w:rsidRDefault="00576EE5" w:rsidP="004918F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uključivanje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brenda/log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sponzora u program koji se odnosi na 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>predmetni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događaj sponzorskog ugovora koji organizuje Kancelarija atašea za odbranu u Republici </w:t>
      </w:r>
      <w:r w:rsidR="00B21C1C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43B8467" w14:textId="2B2535E4" w:rsidR="007B2C02" w:rsidRPr="00B04FBF" w:rsidRDefault="00576EE5" w:rsidP="004918F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uključivanje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brenda/log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sponzora u sve izložbene prostore događaja obuhvaćenih ugovorom o sponzorstvu koji organizuje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Kancelarija atašea za odbranu u Republici </w:t>
      </w:r>
      <w:r w:rsidR="00B21C1C">
        <w:rPr>
          <w:rFonts w:ascii="Times New Roman" w:hAnsi="Times New Roman" w:cs="Times New Roman"/>
          <w:sz w:val="24"/>
          <w:szCs w:val="24"/>
          <w:lang w:val="it-IT"/>
        </w:rPr>
        <w:t>Srbiji.</w:t>
      </w:r>
    </w:p>
    <w:p w14:paraId="1D5F6296" w14:textId="567CC873" w:rsidR="00576EE5" w:rsidRPr="00B04FBF" w:rsidRDefault="00576EE5" w:rsidP="00970BB9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Član 3 – </w:t>
      </w:r>
      <w:r w:rsidR="00970BB9" w:rsidRPr="00B04FBF">
        <w:rPr>
          <w:rFonts w:ascii="Times New Roman" w:hAnsi="Times New Roman" w:cs="Times New Roman"/>
          <w:sz w:val="24"/>
          <w:szCs w:val="24"/>
          <w:lang w:val="it-IT"/>
        </w:rPr>
        <w:t>USLOVI ZA S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PONZOR</w:t>
      </w:r>
      <w:r w:rsidR="00970BB9" w:rsidRPr="00B04FBF">
        <w:rPr>
          <w:rFonts w:ascii="Times New Roman" w:hAnsi="Times New Roman" w:cs="Times New Roman"/>
          <w:sz w:val="24"/>
          <w:szCs w:val="24"/>
          <w:lang w:val="it-IT"/>
        </w:rPr>
        <w:t>A</w:t>
      </w:r>
    </w:p>
    <w:p w14:paraId="4B778926" w14:textId="0040708E" w:rsidR="00576EE5" w:rsidRPr="00B04FBF" w:rsidRDefault="00FC5A16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>slovi koje sponzori moraju da ispune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su sledeći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43D55FA1" w14:textId="673F86D6" w:rsidR="00576EE5" w:rsidRPr="00B04FBF" w:rsidRDefault="00576EE5" w:rsidP="00970BB9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usklađenost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sa javnim interesima i nepripadnost 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političkim, sindikalnim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ili ver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skim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organizacijama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BC281BF" w14:textId="39CA1D6B" w:rsidR="00576EE5" w:rsidRPr="00B04FBF" w:rsidRDefault="00576EE5" w:rsidP="00970BB9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odsustvo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sukoba interesa između javne i</w:t>
      </w:r>
      <w:r w:rsidR="002A3036">
        <w:rPr>
          <w:rFonts w:ascii="Times New Roman" w:hAnsi="Times New Roman" w:cs="Times New Roman"/>
          <w:sz w:val="24"/>
          <w:szCs w:val="24"/>
          <w:lang w:val="it-IT"/>
        </w:rPr>
        <w:t xml:space="preserve"> privatne aktivnosti obuhvaćenih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sponzorstvom ili oglašavanjem;</w:t>
      </w:r>
    </w:p>
    <w:p w14:paraId="1FF8698F" w14:textId="7B151181" w:rsidR="00576EE5" w:rsidRPr="00B04FBF" w:rsidRDefault="00576EE5" w:rsidP="00970BB9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odsustvo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predrasuda ili narušavanje 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ugleda</w:t>
      </w:r>
      <w:r w:rsidR="002A3036">
        <w:rPr>
          <w:rFonts w:ascii="Times New Roman" w:hAnsi="Times New Roman" w:cs="Times New Roman"/>
          <w:sz w:val="24"/>
          <w:szCs w:val="24"/>
          <w:lang w:val="it-IT"/>
        </w:rPr>
        <w:t xml:space="preserve"> Kancelarije atašea za odbranu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Republici </w:t>
      </w:r>
      <w:r w:rsidR="002A3036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ili njenih inicijativa;</w:t>
      </w:r>
    </w:p>
    <w:p w14:paraId="17F65F74" w14:textId="27B4540F" w:rsidR="00576EE5" w:rsidRPr="00B04FBF" w:rsidRDefault="00576EE5" w:rsidP="00970BB9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odsustvo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spora sa </w:t>
      </w:r>
      <w:r w:rsidR="00970BB9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Administracijom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predlagačem;</w:t>
      </w:r>
    </w:p>
    <w:p w14:paraId="61B8AA13" w14:textId="4E6F639A" w:rsidR="00576EE5" w:rsidRPr="00B04FBF" w:rsidRDefault="00576EE5" w:rsidP="00BD4C4D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odsustvo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štetnih ili ograničavajućih situacija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 xml:space="preserve"> u pogledu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ugovorne sposobnosti;</w:t>
      </w:r>
    </w:p>
    <w:p w14:paraId="046178F1" w14:textId="6E9C94CE" w:rsidR="00576EE5" w:rsidRPr="00B04FBF" w:rsidRDefault="00576EE5" w:rsidP="00BD4C4D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nepostojanje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D4C4D" w:rsidRPr="00B04FBF">
        <w:rPr>
          <w:rFonts w:ascii="Times New Roman" w:hAnsi="Times New Roman" w:cs="Times New Roman"/>
          <w:sz w:val="24"/>
          <w:szCs w:val="24"/>
          <w:lang w:val="it-IT"/>
        </w:rPr>
        <w:t>likvida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cionih</w:t>
      </w:r>
      <w:r w:rsidR="00BD4C4D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ili stečajnog postupka.</w:t>
      </w:r>
    </w:p>
    <w:p w14:paraId="38E45B51" w14:textId="77777777" w:rsidR="00B04FBF" w:rsidRDefault="00B04FBF" w:rsidP="00BD4C4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9732FA2" w14:textId="77777777" w:rsidR="005839C4" w:rsidRDefault="005839C4" w:rsidP="00BD4C4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B901110" w14:textId="77777777" w:rsidR="00B04FBF" w:rsidRDefault="00B04FBF" w:rsidP="00BD4C4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8B2A5EF" w14:textId="77777777" w:rsidR="00576EE5" w:rsidRPr="00B04FBF" w:rsidRDefault="00576EE5" w:rsidP="00FC5A1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lastRenderedPageBreak/>
        <w:t>Član 4 – VRSTE SPONZORA</w:t>
      </w:r>
    </w:p>
    <w:p w14:paraId="23CC2C7B" w14:textId="29AD6F18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namerava da koristi sledeć</w:t>
      </w:r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dva</w:t>
      </w:r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tipa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„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sponzora“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>: a) „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g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lavn</w:t>
      </w:r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sponzor“</w:t>
      </w:r>
      <w:r w:rsidR="00BD4C4D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i b) „sponzor“.</w:t>
      </w:r>
    </w:p>
    <w:p w14:paraId="4371D773" w14:textId="2A351636" w:rsidR="00576EE5" w:rsidRPr="00B04FBF" w:rsidRDefault="00576EE5" w:rsidP="00FC5A1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>Član 5 – PREDMET I MINIMALN</w:t>
      </w:r>
      <w:r w:rsidR="00BD4C4D" w:rsidRPr="00B04FBF">
        <w:rPr>
          <w:rFonts w:ascii="Times New Roman" w:hAnsi="Times New Roman" w:cs="Times New Roman"/>
          <w:sz w:val="24"/>
          <w:szCs w:val="24"/>
          <w:lang w:val="it-IT"/>
        </w:rPr>
        <w:t>A NAKNADA</w:t>
      </w:r>
    </w:p>
    <w:p w14:paraId="5638A477" w14:textId="2F924821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Cilj ovog obaveštenja je dobijanje sponzorstava za proslavu Dana </w:t>
      </w:r>
      <w:r w:rsidR="00BD4C4D" w:rsidRPr="00B04FBF">
        <w:rPr>
          <w:rFonts w:ascii="Times New Roman" w:hAnsi="Times New Roman" w:cs="Times New Roman"/>
          <w:sz w:val="24"/>
          <w:szCs w:val="24"/>
          <w:lang w:val="it-IT"/>
        </w:rPr>
        <w:t>nacionalnog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jedinstva i Dana Oruž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>anih snaga koja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će se održati 4. </w:t>
      </w:r>
      <w:proofErr w:type="gramStart"/>
      <w:r w:rsidR="00EB21DB">
        <w:rPr>
          <w:rFonts w:ascii="Times New Roman" w:hAnsi="Times New Roman" w:cs="Times New Roman"/>
          <w:sz w:val="24"/>
          <w:szCs w:val="24"/>
          <w:lang w:val="it-IT"/>
        </w:rPr>
        <w:t>novembra</w:t>
      </w:r>
      <w:proofErr w:type="gramEnd"/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2025. </w:t>
      </w:r>
      <w:proofErr w:type="gramStart"/>
      <w:r w:rsidR="00EB21DB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ponzorstvo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će dati pravo na adekvatnu vidljivost logotipa sponzora („prostor za oglase“) na događaju. 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Iznos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 xml:space="preserve"> od 2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.000,00 evra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>dve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 xml:space="preserve"> hiljade/00) 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je 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inimalna neto naknada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za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pripisivanja </w:t>
      </w:r>
      <w:r w:rsidR="00BD4C4D" w:rsidRPr="00B04FBF">
        <w:rPr>
          <w:rFonts w:ascii="Times New Roman" w:hAnsi="Times New Roman" w:cs="Times New Roman"/>
          <w:sz w:val="24"/>
          <w:szCs w:val="24"/>
          <w:lang w:val="it-IT"/>
        </w:rPr>
        <w:t>zvanja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 xml:space="preserve"> „g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 xml:space="preserve">lavnog </w:t>
      </w:r>
      <w:proofErr w:type="gramStart"/>
      <w:r w:rsidR="009D6251">
        <w:rPr>
          <w:rFonts w:ascii="Times New Roman" w:hAnsi="Times New Roman" w:cs="Times New Roman"/>
          <w:sz w:val="24"/>
          <w:szCs w:val="24"/>
          <w:lang w:val="it-IT"/>
        </w:rPr>
        <w:t>sponzora“</w:t>
      </w:r>
      <w:proofErr w:type="gramEnd"/>
      <w:r w:rsidR="009D6251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Iznos od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 xml:space="preserve"> 100 (sto/00) do 1.5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00,00 evra (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>hiljadu i petsto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/00) evra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 xml:space="preserve"> je neto naknada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za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72FA6" w:rsidRPr="00B04FBF">
        <w:rPr>
          <w:rFonts w:ascii="Times New Roman" w:hAnsi="Times New Roman" w:cs="Times New Roman"/>
          <w:sz w:val="24"/>
          <w:szCs w:val="24"/>
          <w:lang w:val="it-IT"/>
        </w:rPr>
        <w:t>priprisivanja zvanja “</w:t>
      </w:r>
      <w:proofErr w:type="gramStart"/>
      <w:r w:rsidR="009D6251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ponzora“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Navedene sume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ne uključuju bankarske troškove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Sponzorstvo će dati pravo na adekvatnu vidljivost logotipa sponzora („prostor za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oglašavanje“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>) tokom događaja.</w:t>
      </w:r>
    </w:p>
    <w:p w14:paraId="63C45AC6" w14:textId="21302A0B" w:rsidR="00576EE5" w:rsidRPr="00B04FBF" w:rsidRDefault="00576EE5" w:rsidP="00072FA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Član 6 – </w:t>
      </w:r>
      <w:r w:rsidR="00072FA6" w:rsidRPr="00B04FBF">
        <w:rPr>
          <w:rFonts w:ascii="Times New Roman" w:hAnsi="Times New Roman" w:cs="Times New Roman"/>
          <w:sz w:val="24"/>
          <w:szCs w:val="24"/>
          <w:lang w:val="it-IT"/>
        </w:rPr>
        <w:t>DOSTAVLJANJE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PONUDA </w:t>
      </w:r>
      <w:r w:rsidR="00072FA6" w:rsidRPr="00B04FBF">
        <w:rPr>
          <w:rFonts w:ascii="Times New Roman" w:hAnsi="Times New Roman" w:cs="Times New Roman"/>
          <w:sz w:val="24"/>
          <w:szCs w:val="24"/>
          <w:lang w:val="it-IT"/>
        </w:rPr>
        <w:t>ZA SPONZORSTVO</w:t>
      </w:r>
    </w:p>
    <w:p w14:paraId="46440A51" w14:textId="547BC2BE" w:rsidR="009D1273" w:rsidRPr="00B04FBF" w:rsidRDefault="00576EE5" w:rsidP="009D12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Ponuda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za sponzorstvo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od strane zainteresovanih lica iz čl. 1 mora se dostaviti u pisanoj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formi i mora biti poslata</w:t>
      </w:r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poštanskom slu</w:t>
      </w:r>
      <w:r w:rsidR="00DE4857" w:rsidRPr="00B04FBF">
        <w:rPr>
          <w:rFonts w:ascii="Times New Roman" w:hAnsi="Times New Roman" w:cs="Times New Roman"/>
          <w:sz w:val="24"/>
          <w:szCs w:val="24"/>
          <w:lang w:val="sr-Latn-RS"/>
        </w:rPr>
        <w:t>žbom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, preporučenom poštom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, ovlašćenim kurirom odnosno lično dostavljena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na sledeću adresu: Ambasada Italije – Kancelarija atašea odbrane u Republici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SRBIJI u Beogradu – Birčaninova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11 – 11000 Beograd, do 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20. </w:t>
      </w:r>
      <w:proofErr w:type="gramStart"/>
      <w:r w:rsidR="00EB21DB">
        <w:rPr>
          <w:rFonts w:ascii="Times New Roman" w:hAnsi="Times New Roman" w:cs="Times New Roman"/>
          <w:sz w:val="24"/>
          <w:szCs w:val="24"/>
          <w:lang w:val="it-IT"/>
        </w:rPr>
        <w:t>oktobra</w:t>
      </w:r>
      <w:proofErr w:type="gramEnd"/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2025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go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dine</w:t>
      </w:r>
      <w:proofErr w:type="gramEnd"/>
      <w:r w:rsidR="009D6251">
        <w:rPr>
          <w:rFonts w:ascii="Times New Roman" w:hAnsi="Times New Roman" w:cs="Times New Roman"/>
          <w:sz w:val="24"/>
          <w:szCs w:val="24"/>
          <w:lang w:val="it-IT"/>
        </w:rPr>
        <w:t xml:space="preserve">. Alternativno, na adresu elektronske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pošte</w:t>
      </w:r>
      <w:r w:rsidR="00072FA6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hyperlink r:id="rId5" w:history="1">
        <w:r w:rsidR="00DE4857" w:rsidRPr="00B04FBF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difeitalia.begrado@smd.difesa.it</w:t>
        </w:r>
      </w:hyperlink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 xml:space="preserve">do 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20.10.2025.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Ponude za sponzorstvo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, koje potpisuje zakonski zastupnik u slučaju pravnih lica, moraju da sadrže:</w:t>
      </w:r>
    </w:p>
    <w:p w14:paraId="755AA370" w14:textId="1CF26314" w:rsidR="00576EE5" w:rsidRPr="00B04FBF" w:rsidRDefault="00576EE5" w:rsidP="009D1273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lične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podatke sponzora (fizičkog ili pravnog lica);</w:t>
      </w:r>
    </w:p>
    <w:p w14:paraId="313CE764" w14:textId="219A74BB" w:rsidR="00576EE5" w:rsidRPr="00B04FBF" w:rsidRDefault="00576EE5" w:rsidP="009D127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detal</w:t>
      </w:r>
      <w:r w:rsidR="009D1273" w:rsidRPr="00B04FBF">
        <w:rPr>
          <w:rFonts w:ascii="Times New Roman" w:hAnsi="Times New Roman" w:cs="Times New Roman"/>
          <w:sz w:val="24"/>
          <w:szCs w:val="24"/>
          <w:lang w:val="it-IT"/>
        </w:rPr>
        <w:t>jan</w:t>
      </w:r>
      <w:proofErr w:type="gramEnd"/>
      <w:r w:rsidR="009D1273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opis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dobara/usluga</w:t>
      </w:r>
      <w:r w:rsidR="009D1273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koje se nude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885A9CB" w14:textId="2C571D76" w:rsidR="00576EE5" w:rsidRPr="00B04FBF" w:rsidRDefault="009D1273" w:rsidP="009D127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>rihvatanje</w:t>
      </w:r>
      <w:proofErr w:type="gramEnd"/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klauzula sadržanih u ovom obaveštenju;</w:t>
      </w:r>
    </w:p>
    <w:p w14:paraId="0ACF88A5" w14:textId="0A929668" w:rsidR="00576EE5" w:rsidRPr="00B04FBF" w:rsidRDefault="00576EE5" w:rsidP="009D127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posedovanje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opštih uslova u skladu sa čl</w:t>
      </w:r>
      <w:r w:rsidR="009D1273" w:rsidRPr="00B04FB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od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94.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do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98.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zakonske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uredbe br. 36/2023 za sklapanje ugovora sa javnom upravom;</w:t>
      </w:r>
    </w:p>
    <w:p w14:paraId="56B9E8BF" w14:textId="0FC85E88" w:rsidR="00576EE5" w:rsidRPr="00B04FBF" w:rsidRDefault="00576EE5" w:rsidP="009D127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nepostojanje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prepreka koje proizilaze iz </w:t>
      </w:r>
      <w:r w:rsidR="00B04FBF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regulative </w:t>
      </w:r>
      <w:r w:rsidR="009D1273" w:rsidRPr="00B04FBF">
        <w:rPr>
          <w:rFonts w:ascii="Times New Roman" w:hAnsi="Times New Roman" w:cs="Times New Roman"/>
          <w:sz w:val="24"/>
          <w:szCs w:val="24"/>
          <w:lang w:val="it-IT"/>
        </w:rPr>
        <w:t>zakona protiv mafije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ili </w:t>
      </w:r>
      <w:r w:rsidR="00B04FBF" w:rsidRPr="00B04FBF">
        <w:rPr>
          <w:rFonts w:ascii="Times New Roman" w:hAnsi="Times New Roman" w:cs="Times New Roman"/>
          <w:sz w:val="24"/>
          <w:szCs w:val="24"/>
          <w:lang w:val="it-IT"/>
        </w:rPr>
        <w:t>podvrgavanja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preventivni</w:t>
      </w:r>
      <w:r w:rsidR="00B04FBF" w:rsidRPr="00B04FBF">
        <w:rPr>
          <w:rFonts w:ascii="Times New Roman" w:hAnsi="Times New Roman" w:cs="Times New Roman"/>
          <w:sz w:val="24"/>
          <w:szCs w:val="24"/>
          <w:lang w:val="it-IT"/>
        </w:rPr>
        <w:t>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mera</w:t>
      </w:r>
      <w:r w:rsidR="00B04FBF" w:rsidRPr="00B04FBF">
        <w:rPr>
          <w:rFonts w:ascii="Times New Roman" w:hAnsi="Times New Roman" w:cs="Times New Roman"/>
          <w:sz w:val="24"/>
          <w:szCs w:val="24"/>
          <w:lang w:val="it-IT"/>
        </w:rPr>
        <w:t>ma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522DA2E" w14:textId="35CCD869" w:rsidR="00576EE5" w:rsidRPr="00B04FBF" w:rsidRDefault="00576EE5" w:rsidP="009D127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nepostojanje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likvidacionog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ili stečajnog postupka;</w:t>
      </w:r>
    </w:p>
    <w:p w14:paraId="1518D4AE" w14:textId="08BDDA40" w:rsidR="00576EE5" w:rsidRPr="009D6251" w:rsidRDefault="00576EE5" w:rsidP="009D6251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nepripadanje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političkim, sindikalnim</w:t>
      </w:r>
      <w:r w:rsidR="009D6251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ili ver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skim</w:t>
      </w:r>
      <w:r w:rsidR="009D6251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organizacijama</w:t>
      </w:r>
      <w:r w:rsidR="009D6251" w:rsidRPr="00B04FB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4A3D300" w14:textId="0103692A" w:rsidR="00576EE5" w:rsidRPr="00B04FBF" w:rsidRDefault="00576EE5" w:rsidP="009D127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D86785">
        <w:rPr>
          <w:rFonts w:ascii="Times New Roman" w:hAnsi="Times New Roman" w:cs="Times New Roman"/>
          <w:sz w:val="24"/>
          <w:szCs w:val="24"/>
          <w:lang w:val="it-IT"/>
        </w:rPr>
        <w:t>bavezivanje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sponzora da preuzme sve odgovornosti, obaveze i sve lokalne troškove </w:t>
      </w:r>
      <w:r w:rsidR="009D1273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koji su vezani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9D1273" w:rsidRPr="00B04FBF">
        <w:rPr>
          <w:rFonts w:ascii="Times New Roman" w:hAnsi="Times New Roman" w:cs="Times New Roman"/>
          <w:sz w:val="24"/>
          <w:szCs w:val="24"/>
          <w:lang w:val="it-IT"/>
        </w:rPr>
        <w:t>koji proizilaze iz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reklamne poruke;</w:t>
      </w:r>
    </w:p>
    <w:p w14:paraId="4BE2A541" w14:textId="6A8B83A5" w:rsidR="00576EE5" w:rsidRPr="00B04FBF" w:rsidRDefault="00576EE5" w:rsidP="009D127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ovlašćenje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za obradu ličnih podataka u skladu sa Uredbom (EU) 2016/679 Evropskog parlamenta i Saveta od 27.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aprila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2016.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godine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>, koja se odnosi na zaštitu fizičkih lica u pogledu obrade ličnih podataka kao i slobodno</w:t>
      </w:r>
      <w:r w:rsidR="00D86785">
        <w:rPr>
          <w:rFonts w:ascii="Times New Roman" w:hAnsi="Times New Roman" w:cs="Times New Roman"/>
          <w:sz w:val="24"/>
          <w:szCs w:val="24"/>
          <w:lang w:val="it-IT"/>
        </w:rPr>
        <w:t>g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86785">
        <w:rPr>
          <w:rFonts w:ascii="Times New Roman" w:hAnsi="Times New Roman" w:cs="Times New Roman"/>
          <w:sz w:val="24"/>
          <w:szCs w:val="24"/>
          <w:lang w:val="it-IT"/>
        </w:rPr>
        <w:t>kretanja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tih podataka i kojom se stavlja van snage Direktiva 95/46/EC. U ime Rukovaoca </w:t>
      </w:r>
      <w:r w:rsidR="00B575C3" w:rsidRPr="00B04FBF">
        <w:rPr>
          <w:rFonts w:ascii="Times New Roman" w:hAnsi="Times New Roman" w:cs="Times New Roman"/>
          <w:sz w:val="24"/>
          <w:szCs w:val="24"/>
          <w:lang w:val="it-IT"/>
        </w:rPr>
        <w:t>podacima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nastupa Kancelarija atašea za odbranu Republike SRBIJE u Beogradu;</w:t>
      </w:r>
    </w:p>
    <w:p w14:paraId="50EA8B00" w14:textId="551441CD" w:rsidR="00576EE5" w:rsidRPr="00B04FBF" w:rsidRDefault="00576EE5" w:rsidP="00B575C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posebna</w:t>
      </w:r>
      <w:proofErr w:type="gramEnd"/>
      <w:r w:rsidR="00B575C3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izjava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, prema priloženom modelu „Jedinstveni dokument o zahtevima“, kojom se potvrđuje nepostojanje štetnih ili ograničavajućih uslova </w:t>
      </w:r>
      <w:r w:rsidR="005431AC">
        <w:rPr>
          <w:rFonts w:ascii="Times New Roman" w:hAnsi="Times New Roman" w:cs="Times New Roman"/>
          <w:sz w:val="24"/>
          <w:szCs w:val="24"/>
          <w:lang w:val="it-IT"/>
        </w:rPr>
        <w:t>za sklapanje ugovora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sponzora u skladu sa navedenim članovima od 94.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do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98. Zakonske uredbe 36/2023.</w:t>
      </w:r>
    </w:p>
    <w:p w14:paraId="50E3576A" w14:textId="11B4E042" w:rsidR="00576EE5" w:rsidRDefault="00576EE5" w:rsidP="009D12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Prijave se mogu odnositi na sponzorstva finansijske prirode (u vidu učešća u troškovima kroz plaćanje faktura) i tehničke prirode (direktno pružanje usluga ili isporuka dobara) i biće moguće podneti prijave koje </w:t>
      </w:r>
      <w:r w:rsidR="00177119">
        <w:rPr>
          <w:rFonts w:ascii="Times New Roman" w:hAnsi="Times New Roman" w:cs="Times New Roman"/>
          <w:sz w:val="24"/>
          <w:szCs w:val="24"/>
          <w:lang w:val="it-IT"/>
        </w:rPr>
        <w:t>predviđaju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oba oblika</w:t>
      </w:r>
      <w:r w:rsidR="00177119">
        <w:rPr>
          <w:rFonts w:ascii="Times New Roman" w:hAnsi="Times New Roman" w:cs="Times New Roman"/>
          <w:sz w:val="24"/>
          <w:szCs w:val="24"/>
          <w:lang w:val="it-IT"/>
        </w:rPr>
        <w:t xml:space="preserve"> sponzorstva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(delimično finansijski i delimično tehnički).</w:t>
      </w:r>
    </w:p>
    <w:p w14:paraId="42F71498" w14:textId="77777777" w:rsidR="005839C4" w:rsidRPr="00B04FBF" w:rsidRDefault="005839C4" w:rsidP="009D12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36B58E0" w14:textId="0CE8167D" w:rsidR="00576EE5" w:rsidRPr="00B04FBF" w:rsidRDefault="00576EE5" w:rsidP="009D12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Ovo saopštenje ni na koji način ne obavezuje Kancelariju atašea za odbranu </w:t>
      </w:r>
      <w:r w:rsidR="00177119">
        <w:rPr>
          <w:rFonts w:ascii="Times New Roman" w:hAnsi="Times New Roman" w:cs="Times New Roman"/>
          <w:sz w:val="24"/>
          <w:szCs w:val="24"/>
          <w:lang w:val="it-IT"/>
        </w:rPr>
        <w:t>u Republici 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Beogradu, koja zadržava pravo da kontaktira zainteresovane radi planiranja događaja </w:t>
      </w:r>
      <w:r w:rsidR="00177119">
        <w:rPr>
          <w:rFonts w:ascii="Times New Roman" w:hAnsi="Times New Roman" w:cs="Times New Roman"/>
          <w:sz w:val="24"/>
          <w:szCs w:val="24"/>
          <w:lang w:val="it-IT"/>
        </w:rPr>
        <w:t>na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gore </w:t>
      </w:r>
      <w:r w:rsidR="00177119">
        <w:rPr>
          <w:rFonts w:ascii="Times New Roman" w:hAnsi="Times New Roman" w:cs="Times New Roman"/>
          <w:sz w:val="24"/>
          <w:szCs w:val="24"/>
          <w:lang w:val="it-IT"/>
        </w:rPr>
        <w:t>navedene načine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A6D9FDD" w14:textId="117E90D2" w:rsidR="00576EE5" w:rsidRPr="00B04FBF" w:rsidRDefault="00576EE5" w:rsidP="00B575C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Član 7 - ISKLJUČENJE IZ POSTUPKA </w:t>
      </w:r>
      <w:r w:rsidR="00B575C3" w:rsidRPr="00B04FBF">
        <w:rPr>
          <w:rFonts w:ascii="Times New Roman" w:hAnsi="Times New Roman" w:cs="Times New Roman"/>
          <w:sz w:val="24"/>
          <w:szCs w:val="24"/>
          <w:lang w:val="it-IT"/>
        </w:rPr>
        <w:t>PROCENE</w:t>
      </w:r>
    </w:p>
    <w:p w14:paraId="2CA7D0B2" w14:textId="0843E22C" w:rsidR="00576EE5" w:rsidRPr="00B04FBF" w:rsidRDefault="003548AC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Ponude koje imaju ograničenja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9022A">
        <w:rPr>
          <w:rFonts w:ascii="Times New Roman" w:hAnsi="Times New Roman" w:cs="Times New Roman"/>
          <w:sz w:val="24"/>
          <w:szCs w:val="24"/>
          <w:lang w:val="it-IT"/>
        </w:rPr>
        <w:t>ili su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izražene na ne</w:t>
      </w:r>
      <w:r>
        <w:rPr>
          <w:rFonts w:ascii="Times New Roman" w:hAnsi="Times New Roman" w:cs="Times New Roman"/>
          <w:sz w:val="24"/>
          <w:szCs w:val="24"/>
          <w:lang w:val="it-IT"/>
        </w:rPr>
        <w:t>jasan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način, bez svojeručnog potpisa ili dostavljene nakon roka navedenog u ovom obaveštenju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neće biti razmatrane. </w:t>
      </w:r>
      <w:r w:rsidR="0099022A">
        <w:rPr>
          <w:rFonts w:ascii="Times New Roman" w:hAnsi="Times New Roman" w:cs="Times New Roman"/>
          <w:sz w:val="24"/>
          <w:szCs w:val="24"/>
          <w:lang w:val="it-IT"/>
        </w:rPr>
        <w:t>Kao d</w:t>
      </w:r>
      <w:r>
        <w:rPr>
          <w:rFonts w:ascii="Times New Roman" w:hAnsi="Times New Roman" w:cs="Times New Roman"/>
          <w:sz w:val="24"/>
          <w:szCs w:val="24"/>
          <w:lang w:val="it-IT"/>
        </w:rPr>
        <w:t>okaz datuma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prispeća koverte ili bilo koje elektronske prepiske </w:t>
      </w:r>
      <w:r w:rsidR="0099022A">
        <w:rPr>
          <w:rFonts w:ascii="Times New Roman" w:hAnsi="Times New Roman" w:cs="Times New Roman"/>
          <w:sz w:val="24"/>
          <w:szCs w:val="24"/>
          <w:lang w:val="it-IT"/>
        </w:rPr>
        <w:t>uzimaće se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samo</w:t>
      </w:r>
      <w:r w:rsidR="0099022A">
        <w:rPr>
          <w:rFonts w:ascii="Times New Roman" w:hAnsi="Times New Roman" w:cs="Times New Roman"/>
          <w:sz w:val="24"/>
          <w:szCs w:val="24"/>
          <w:lang w:val="it-IT"/>
        </w:rPr>
        <w:t xml:space="preserve"> datum stavljen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9022A">
        <w:rPr>
          <w:rFonts w:ascii="Times New Roman" w:hAnsi="Times New Roman" w:cs="Times New Roman"/>
          <w:sz w:val="24"/>
          <w:szCs w:val="24"/>
          <w:lang w:val="it-IT"/>
        </w:rPr>
        <w:t>pečatom Kancelarije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Srbiji 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u Beogradu. Pravovremena dostava paketa ostaje na isključivu odgovornost pošiljaoca. 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ne preuzima odgovornost za kašnjenja </w:t>
      </w:r>
      <w:r w:rsidR="00B575C3" w:rsidRPr="00B04FBF">
        <w:rPr>
          <w:rFonts w:ascii="Times New Roman" w:hAnsi="Times New Roman" w:cs="Times New Roman"/>
          <w:sz w:val="24"/>
          <w:szCs w:val="24"/>
          <w:lang w:val="it-IT"/>
        </w:rPr>
        <w:t>zbog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575C3" w:rsidRPr="00B04FBF">
        <w:rPr>
          <w:rFonts w:ascii="Times New Roman" w:hAnsi="Times New Roman" w:cs="Times New Roman"/>
          <w:sz w:val="24"/>
          <w:szCs w:val="24"/>
          <w:lang w:val="it-IT"/>
        </w:rPr>
        <w:t>neefikasne usluge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dostavljača.</w:t>
      </w:r>
    </w:p>
    <w:p w14:paraId="78A13C54" w14:textId="61CD4B7D" w:rsidR="00576EE5" w:rsidRPr="00B04FBF" w:rsidRDefault="00B575C3" w:rsidP="00B575C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>Član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8 - OCENA PONUDA I PRAVO NA ODBIJANJE SPONZORSTVA</w:t>
      </w:r>
    </w:p>
    <w:p w14:paraId="4231CEE3" w14:textId="0F27B7F1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Beogradu, po sopstvenom nahođenju, u skladu sa principima ekonomičnosti, efektivnosti, nepristrasnosti, jednakog tretmana, transparentnosti i proporcionalnosti, zadržava pravo da proceni i eventualno odbije, bez obaveze davanja razloga </w:t>
      </w:r>
      <w:r w:rsidR="0099022A">
        <w:rPr>
          <w:rFonts w:ascii="Times New Roman" w:hAnsi="Times New Roman" w:cs="Times New Roman"/>
          <w:sz w:val="24"/>
          <w:szCs w:val="24"/>
          <w:lang w:val="it-IT"/>
        </w:rPr>
        <w:t>potencijalnom ponudiocu sponzorstva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, ako nastupi bilo koja od sledećih okolnosti:</w:t>
      </w:r>
    </w:p>
    <w:p w14:paraId="0BDAA8FE" w14:textId="5454BEA1" w:rsidR="00576EE5" w:rsidRPr="00B04FBF" w:rsidRDefault="00576EE5" w:rsidP="00B575C3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smatra da može doći do sukoba interesa sa obavljanjem delatnosti;</w:t>
      </w:r>
    </w:p>
    <w:p w14:paraId="5E91D989" w14:textId="29C3D457" w:rsidR="00576EE5" w:rsidRPr="00B04FBF" w:rsidRDefault="00576EE5" w:rsidP="00B575C3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prepoznaje u reklamnoj poruci moguću predrasudu ili nanošenje štete svom </w:t>
      </w:r>
      <w:r w:rsidR="0099022A">
        <w:rPr>
          <w:rFonts w:ascii="Times New Roman" w:hAnsi="Times New Roman" w:cs="Times New Roman"/>
          <w:sz w:val="24"/>
          <w:szCs w:val="24"/>
          <w:lang w:val="it-IT"/>
        </w:rPr>
        <w:t>ugledu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ili sopstvenoj inicijativi;</w:t>
      </w:r>
    </w:p>
    <w:p w14:paraId="1C533EA1" w14:textId="75F8C49A" w:rsidR="00576EE5" w:rsidRPr="00B04FBF" w:rsidRDefault="00576EE5" w:rsidP="0004384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Kancelarija atašea za odbranu Republike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smatra ponudu neprihvatljivom iz razloga opšte neprikladnosti ili suprotno</w:t>
      </w:r>
      <w:r w:rsidR="00C800B1">
        <w:rPr>
          <w:rFonts w:ascii="Times New Roman" w:hAnsi="Times New Roman" w:cs="Times New Roman"/>
          <w:sz w:val="24"/>
          <w:szCs w:val="24"/>
          <w:lang w:val="it-IT"/>
        </w:rPr>
        <w:t>sti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italijanskom zakonu o javnim ugovorima;</w:t>
      </w:r>
    </w:p>
    <w:p w14:paraId="40966282" w14:textId="05A58D62" w:rsidR="00576EE5" w:rsidRPr="00B04FBF" w:rsidRDefault="00576EE5" w:rsidP="0004384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ocenjuje da se, zbog prirode sponzorstva ili delatnosti sponzora, ponuda smatra suprotnom opštim principima italijanskog pravnog sistema ili zabranjenom zakonom, ili se smatra nekompatibilnom sa institucionalnom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>ulogom</w:t>
      </w:r>
      <w:r w:rsidR="00C800B1">
        <w:rPr>
          <w:rFonts w:ascii="Times New Roman" w:hAnsi="Times New Roman" w:cs="Times New Roman"/>
          <w:sz w:val="24"/>
          <w:szCs w:val="24"/>
          <w:lang w:val="it-IT"/>
        </w:rPr>
        <w:t xml:space="preserve"> same 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mbasade ili nije usklađena sa smernicama spoljne politike Italije;</w:t>
      </w:r>
    </w:p>
    <w:p w14:paraId="644DDBA8" w14:textId="3A3B61F1" w:rsidR="00576EE5" w:rsidRPr="00B04FBF" w:rsidRDefault="00576EE5" w:rsidP="0004384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sponzorstvo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se odnosi na propagandu političke, sindikalne, filozofske ili verske prirode, oglašavanje</w:t>
      </w:r>
      <w:r w:rsidR="005C3E4D">
        <w:rPr>
          <w:rFonts w:ascii="Times New Roman" w:hAnsi="Times New Roman" w:cs="Times New Roman"/>
          <w:sz w:val="24"/>
          <w:szCs w:val="24"/>
          <w:lang w:val="it-IT"/>
        </w:rPr>
        <w:t xml:space="preserve"> je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usmereno ili povezano sa proizvodnjom ili distribucijom duvana, alkoholnih proizvoda, pornografskog ili seksualnog materijala, uvredljive poruke, uključujući izraze fanatizma, rasizma, mržnje ili pretnje </w:t>
      </w:r>
      <w:r w:rsidR="005C3E4D">
        <w:rPr>
          <w:rFonts w:ascii="Times New Roman" w:hAnsi="Times New Roman" w:cs="Times New Roman"/>
          <w:sz w:val="24"/>
          <w:szCs w:val="24"/>
          <w:lang w:val="it-IT"/>
        </w:rPr>
        <w:t>odnosno načelno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C3E4D">
        <w:rPr>
          <w:rFonts w:ascii="Times New Roman" w:hAnsi="Times New Roman" w:cs="Times New Roman"/>
          <w:sz w:val="24"/>
          <w:szCs w:val="24"/>
          <w:lang w:val="it-IT"/>
        </w:rPr>
        <w:t>svako izražavanje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C3E4D">
        <w:rPr>
          <w:rFonts w:ascii="Times New Roman" w:hAnsi="Times New Roman" w:cs="Times New Roman"/>
          <w:sz w:val="24"/>
          <w:szCs w:val="24"/>
          <w:lang w:val="it-IT"/>
        </w:rPr>
        <w:t xml:space="preserve">koje je u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suprotni zakonima i pravnim principima Italije.</w:t>
      </w:r>
    </w:p>
    <w:p w14:paraId="19F0B258" w14:textId="0927D61D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zadržava pravo povlačenja iz spoljnopolitičkih razloga, na jednostavan zahtev, bez ikakvih uslova i ograničenja, bez naknade i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ne </w:t>
      </w:r>
      <w:r w:rsidR="005C3E4D">
        <w:rPr>
          <w:rFonts w:ascii="Times New Roman" w:hAnsi="Times New Roman" w:cs="Times New Roman"/>
          <w:sz w:val="24"/>
          <w:szCs w:val="24"/>
          <w:lang w:val="it-IT"/>
        </w:rPr>
        <w:t xml:space="preserve">dajući pravo sponzoru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na povraćaj uplaćenih avansa.</w:t>
      </w:r>
    </w:p>
    <w:p w14:paraId="2F460A6B" w14:textId="3978163A" w:rsidR="00576EE5" w:rsidRPr="00B04FBF" w:rsidRDefault="00576EE5" w:rsidP="0004384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Član 9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>–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EVENTUALNA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NEMOGUĆNOST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ODRŽAVANJA PRIJEMA</w:t>
      </w:r>
    </w:p>
    <w:p w14:paraId="042B12FB" w14:textId="0FCFE8C9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>Nemogućnost održavanja</w:t>
      </w:r>
      <w:r w:rsidR="00E00013">
        <w:rPr>
          <w:rFonts w:ascii="Times New Roman" w:hAnsi="Times New Roman" w:cs="Times New Roman"/>
          <w:sz w:val="24"/>
          <w:szCs w:val="24"/>
          <w:lang w:val="it-IT"/>
        </w:rPr>
        <w:t xml:space="preserve"> prijema povodom proslave Dana </w:t>
      </w:r>
      <w:r w:rsidR="00B04FBF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nacionalnog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>jedi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nstva i Dana 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E00013">
        <w:rPr>
          <w:rFonts w:ascii="Times New Roman" w:hAnsi="Times New Roman" w:cs="Times New Roman"/>
          <w:sz w:val="24"/>
          <w:szCs w:val="24"/>
          <w:lang w:val="it-IT"/>
        </w:rPr>
        <w:t>ružanih snaga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iz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>ubedljivih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organizacionih razloga,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koje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će Ambasada zvanično saopštiti putem e-pošte najmanje 3 dana pre datuma određenog za događaj, neće dati pravo </w:t>
      </w:r>
      <w:r w:rsidR="00E00013">
        <w:rPr>
          <w:rFonts w:ascii="Times New Roman" w:hAnsi="Times New Roman" w:cs="Times New Roman"/>
          <w:sz w:val="24"/>
          <w:szCs w:val="24"/>
          <w:lang w:val="it-IT"/>
        </w:rPr>
        <w:t xml:space="preserve">odabranom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ponuđaču da zahteva </w:t>
      </w:r>
      <w:r w:rsidR="00047D20" w:rsidRPr="00B04FBF">
        <w:rPr>
          <w:rFonts w:ascii="Times New Roman" w:hAnsi="Times New Roman" w:cs="Times New Roman"/>
          <w:sz w:val="24"/>
          <w:szCs w:val="24"/>
          <w:lang w:val="it-IT"/>
        </w:rPr>
        <w:t>povraćaj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već uplaćenih iznosa. U ovom slučaju 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ponudiće </w:t>
      </w:r>
      <w:r w:rsidR="00E00013">
        <w:rPr>
          <w:rFonts w:ascii="Times New Roman" w:hAnsi="Times New Roman" w:cs="Times New Roman"/>
          <w:sz w:val="24"/>
          <w:szCs w:val="24"/>
          <w:lang w:val="it-IT"/>
        </w:rPr>
        <w:t>odabranom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ponuđaču mogućnost sponzorstva obeležavanja Dana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>nacionanog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jedinstva i Dana 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E00013">
        <w:rPr>
          <w:rFonts w:ascii="Times New Roman" w:hAnsi="Times New Roman" w:cs="Times New Roman"/>
          <w:sz w:val="24"/>
          <w:szCs w:val="24"/>
          <w:lang w:val="it-IT"/>
        </w:rPr>
        <w:t>ružanih snaga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4. </w:t>
      </w:r>
      <w:proofErr w:type="gramStart"/>
      <w:r w:rsidR="00EB21DB">
        <w:rPr>
          <w:rFonts w:ascii="Times New Roman" w:hAnsi="Times New Roman" w:cs="Times New Roman"/>
          <w:sz w:val="24"/>
          <w:szCs w:val="24"/>
          <w:lang w:val="it-IT"/>
        </w:rPr>
        <w:t>novembra</w:t>
      </w:r>
      <w:proofErr w:type="gramEnd"/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2026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godine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E81F9F9" w14:textId="77777777" w:rsidR="00B04FBF" w:rsidRDefault="00B04FBF" w:rsidP="0004384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71BF15B7" w14:textId="14A4E974" w:rsidR="00576EE5" w:rsidRPr="00B04FBF" w:rsidRDefault="00576EE5" w:rsidP="0004384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Član 10. – ZAKLJUČIVANJE UGOVORA O </w:t>
      </w:r>
      <w:r w:rsidR="00134BAC" w:rsidRPr="00B04FBF">
        <w:rPr>
          <w:rFonts w:ascii="Times New Roman" w:hAnsi="Times New Roman" w:cs="Times New Roman"/>
          <w:sz w:val="24"/>
          <w:szCs w:val="24"/>
          <w:lang w:val="it-IT"/>
        </w:rPr>
        <w:t>SPONZORSTVU</w:t>
      </w:r>
    </w:p>
    <w:p w14:paraId="023948D9" w14:textId="5899FA1B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>Upravljanje sponzorstvom biće regulisano između strana potpisivanjem posebnog ugovora u kome će se svi sadržaji ovog obaveštenja posebno nazvati obavezujućim klauzulama. Sponzorski ugovor takođe ovlašćuje korišć</w:t>
      </w:r>
      <w:r w:rsidR="00DD3209">
        <w:rPr>
          <w:rFonts w:ascii="Times New Roman" w:hAnsi="Times New Roman" w:cs="Times New Roman"/>
          <w:sz w:val="24"/>
          <w:szCs w:val="24"/>
          <w:lang w:val="it-IT"/>
        </w:rPr>
        <w:t xml:space="preserve">enje „prostora za </w:t>
      </w:r>
      <w:proofErr w:type="gramStart"/>
      <w:r w:rsidR="00DD3209">
        <w:rPr>
          <w:rFonts w:ascii="Times New Roman" w:hAnsi="Times New Roman" w:cs="Times New Roman"/>
          <w:sz w:val="24"/>
          <w:szCs w:val="24"/>
          <w:lang w:val="it-IT"/>
        </w:rPr>
        <w:t>oglašavanje“</w:t>
      </w:r>
      <w:proofErr w:type="gramEnd"/>
      <w:r w:rsidR="00DD3209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Nije dozvoljeno naknadno preuzimanje </w:t>
      </w:r>
      <w:r w:rsidR="00DD3209">
        <w:rPr>
          <w:rFonts w:ascii="Times New Roman" w:hAnsi="Times New Roman" w:cs="Times New Roman"/>
          <w:sz w:val="24"/>
          <w:szCs w:val="24"/>
          <w:lang w:val="it-IT"/>
        </w:rPr>
        <w:t xml:space="preserve">od strane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drugog </w:t>
      </w:r>
      <w:r w:rsidR="00DD3209">
        <w:rPr>
          <w:rFonts w:ascii="Times New Roman" w:hAnsi="Times New Roman" w:cs="Times New Roman"/>
          <w:sz w:val="24"/>
          <w:szCs w:val="24"/>
          <w:lang w:val="it-IT"/>
        </w:rPr>
        <w:t>subjekta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D3209">
        <w:rPr>
          <w:rFonts w:ascii="Times New Roman" w:hAnsi="Times New Roman" w:cs="Times New Roman"/>
          <w:sz w:val="24"/>
          <w:szCs w:val="24"/>
          <w:lang w:val="it-IT"/>
        </w:rPr>
        <w:t>ugovora o sponzorstvu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koji je zaključila Kancelarija atašea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 xml:space="preserve"> za odbranu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sa sponzorom.</w:t>
      </w:r>
    </w:p>
    <w:p w14:paraId="74338EA2" w14:textId="5AEC44F2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Ukoliko naknadne provere otkriju neistinitost sadržaja ponuda i relativnih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>izjava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, dotična kompanija će snositi predviđene kaznene sankcije i odmah gubiti svaku korist eventualno stečenu na osnovu neistinitih izjava.</w:t>
      </w:r>
    </w:p>
    <w:p w14:paraId="78F3E525" w14:textId="77777777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FAAA5DE" w14:textId="43A6105A" w:rsidR="00576EE5" w:rsidRPr="00B04FBF" w:rsidRDefault="00EB21DB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Beograd, 24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septembar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 xml:space="preserve"> 2025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0A9FF02" w14:textId="77777777" w:rsidR="00576EE5" w:rsidRPr="00B04FBF" w:rsidRDefault="00576EE5" w:rsidP="00B04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4A89C88" w14:textId="457CD6EF" w:rsidR="00576EE5" w:rsidRPr="00B04FBF" w:rsidRDefault="0004384E" w:rsidP="00B04FB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>ATAŠE ZA ODBRANU</w:t>
      </w:r>
    </w:p>
    <w:p w14:paraId="3389FF13" w14:textId="364A92CF" w:rsidR="00576EE5" w:rsidRPr="00B04FBF" w:rsidRDefault="00576EE5" w:rsidP="00B04FB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pukovnik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>Aurelio Kosta</w:t>
      </w:r>
    </w:p>
    <w:p w14:paraId="35EE73C6" w14:textId="77777777" w:rsidR="00B04FBF" w:rsidRDefault="00B04FBF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7DC3445" w14:textId="77777777" w:rsidR="00B04FBF" w:rsidRDefault="00B04FBF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690FBF3" w14:textId="5DCA14BC" w:rsidR="00576EE5" w:rsidRPr="00B04FBF" w:rsidRDefault="00576EE5" w:rsidP="00576EE5">
      <w:pPr>
        <w:jc w:val="both"/>
        <w:rPr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OVO OBAVEŠTENJE JE POSTAVLJENO NA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OGLASNU 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>TABLU ITALIJANSKE AMBASADE 24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>SEPTEMBRA 2025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I ISTOG DANA OBJAVLJENO </w:t>
      </w:r>
      <w:r w:rsidR="00CF223C">
        <w:rPr>
          <w:rFonts w:ascii="Times New Roman" w:hAnsi="Times New Roman" w:cs="Times New Roman"/>
          <w:sz w:val="24"/>
          <w:szCs w:val="24"/>
          <w:lang w:val="it-IT"/>
        </w:rPr>
        <w:t>NA ZVANIČNOM SAJTU AMBASADE (www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.ambbelgrado.e</w:t>
      </w:r>
      <w:bookmarkStart w:id="0" w:name="_GoBack"/>
      <w:bookmarkEnd w:id="0"/>
      <w:r w:rsidRPr="00B04FBF">
        <w:rPr>
          <w:rFonts w:ascii="Times New Roman" w:hAnsi="Times New Roman" w:cs="Times New Roman"/>
          <w:sz w:val="24"/>
          <w:szCs w:val="24"/>
          <w:lang w:val="it-IT"/>
        </w:rPr>
        <w:t>steri.</w:t>
      </w:r>
      <w:r w:rsidRPr="00B04FBF">
        <w:rPr>
          <w:sz w:val="24"/>
          <w:szCs w:val="24"/>
          <w:lang w:val="it-IT"/>
        </w:rPr>
        <w:t>it)</w:t>
      </w:r>
    </w:p>
    <w:sectPr w:rsidR="00576EE5" w:rsidRPr="00B04FBF" w:rsidSect="00B04FBF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Xihe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52B15"/>
    <w:multiLevelType w:val="hybridMultilevel"/>
    <w:tmpl w:val="346C79D4"/>
    <w:lvl w:ilvl="0" w:tplc="6BBEC62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7647"/>
    <w:multiLevelType w:val="hybridMultilevel"/>
    <w:tmpl w:val="602ACAE0"/>
    <w:lvl w:ilvl="0" w:tplc="6BBEC62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A75EB"/>
    <w:multiLevelType w:val="hybridMultilevel"/>
    <w:tmpl w:val="9A2E54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20C3C"/>
    <w:multiLevelType w:val="hybridMultilevel"/>
    <w:tmpl w:val="8D5222F2"/>
    <w:lvl w:ilvl="0" w:tplc="6BBEC62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355A1"/>
    <w:multiLevelType w:val="hybridMultilevel"/>
    <w:tmpl w:val="4BA6A0FA"/>
    <w:lvl w:ilvl="0" w:tplc="6BBEC62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E5"/>
    <w:rsid w:val="000060D0"/>
    <w:rsid w:val="0004384E"/>
    <w:rsid w:val="00047D20"/>
    <w:rsid w:val="00072FA6"/>
    <w:rsid w:val="000B12E0"/>
    <w:rsid w:val="00107F35"/>
    <w:rsid w:val="00134BAC"/>
    <w:rsid w:val="00177119"/>
    <w:rsid w:val="001D46C9"/>
    <w:rsid w:val="0024228E"/>
    <w:rsid w:val="002A3036"/>
    <w:rsid w:val="002C6EED"/>
    <w:rsid w:val="003548AC"/>
    <w:rsid w:val="00367F14"/>
    <w:rsid w:val="004918F8"/>
    <w:rsid w:val="004C73FB"/>
    <w:rsid w:val="005431AC"/>
    <w:rsid w:val="0054442C"/>
    <w:rsid w:val="00565986"/>
    <w:rsid w:val="00576EE5"/>
    <w:rsid w:val="005839C4"/>
    <w:rsid w:val="005C1C1E"/>
    <w:rsid w:val="005C3E4D"/>
    <w:rsid w:val="006546F4"/>
    <w:rsid w:val="007B2C02"/>
    <w:rsid w:val="00805A6D"/>
    <w:rsid w:val="008118FB"/>
    <w:rsid w:val="008838D1"/>
    <w:rsid w:val="00970BB9"/>
    <w:rsid w:val="0099022A"/>
    <w:rsid w:val="009D1273"/>
    <w:rsid w:val="009D6251"/>
    <w:rsid w:val="00AE1695"/>
    <w:rsid w:val="00B04FBF"/>
    <w:rsid w:val="00B21C1C"/>
    <w:rsid w:val="00B575C3"/>
    <w:rsid w:val="00BD4C4D"/>
    <w:rsid w:val="00C11053"/>
    <w:rsid w:val="00C800B1"/>
    <w:rsid w:val="00CF223C"/>
    <w:rsid w:val="00D86785"/>
    <w:rsid w:val="00DD2451"/>
    <w:rsid w:val="00DD3209"/>
    <w:rsid w:val="00DE4857"/>
    <w:rsid w:val="00E00013"/>
    <w:rsid w:val="00E66641"/>
    <w:rsid w:val="00EB21DB"/>
    <w:rsid w:val="00FA2C75"/>
    <w:rsid w:val="00FC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2204"/>
  <w15:chartTrackingRefBased/>
  <w15:docId w15:val="{9A8C535B-816E-4CC1-9ECA-D875B61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5A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E485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feitalia.begrado@smd.dife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1862</Words>
  <Characters>10618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Mocevic, Sig.ra Ivana - Difeitalia Belgrado (BEG)</cp:lastModifiedBy>
  <cp:revision>13</cp:revision>
  <cp:lastPrinted>2024-08-29T08:44:00Z</cp:lastPrinted>
  <dcterms:created xsi:type="dcterms:W3CDTF">2023-07-25T06:46:00Z</dcterms:created>
  <dcterms:modified xsi:type="dcterms:W3CDTF">2025-09-25T11:58:00Z</dcterms:modified>
</cp:coreProperties>
</file>